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关于开展健康中国行动——“明亮工程”</w:t>
      </w:r>
    </w:p>
    <w:p>
      <w:pPr>
        <w:widowControl/>
        <w:shd w:val="clear" w:color="auto" w:fill="FFFFFF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中华行项目的申请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中国人口福利基金会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儿童青少年是国家和民族的未来，严格落实近视防控工作成为健康中国行动的重要组成部分。中国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人口福利基金会联合爱心企业设立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健康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中国行动——“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明亮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工程”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中华行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项目，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通过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捐赠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标准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化的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明亮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爱眼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护眼设施，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探索建立近视学生防控体系，让儿童青少年拥有一个光明的未来。</w:t>
      </w:r>
    </w:p>
    <w:p>
      <w:pPr>
        <w:ind w:firstLine="624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X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区/县是……（区县背景，包括教育情况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区域内中小学生近视率情况等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）。</w:t>
      </w:r>
    </w:p>
    <w:p>
      <w:pPr>
        <w:ind w:firstLine="624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由于受历史原因、人口规模和经济发展水平等因素制约，XX区/县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学生近视呈现高发、低龄化趋势，严重影响孩子身心健康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。为此，我们迫切期盼得到中国人口福利基金会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明亮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工程”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中华行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的关注和支持。特向贵单位申请作为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明亮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工程”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中华行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的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试点地区，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明亮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爱眼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护眼设施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X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套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用于XX学校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近视防控体系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的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降低学生近视率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。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XX区/县XXXX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5F17BA3"/>
    <w:rsid w:val="15F17BA3"/>
    <w:rsid w:val="19716DD7"/>
    <w:rsid w:val="7DAF7DB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2021-02-24T06:09:00Z</dcterms:created>
  <dc:creator>王德文</dc:creator>
  <cp:lastModifiedBy>王德文</cp:lastModifiedBy>
  <dcterms:modified xsi:type="dcterms:W3CDTF">2021-02-24T06:12:34Z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