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仿宋_GB2312" w:hAnsi="仿宋_GB2312" w:eastAsia="仿宋_GB2312"/>
          <w:kern w:val="0"/>
          <w:sz w:val="32"/>
        </w:rPr>
      </w:pPr>
      <w:r>
        <w:rPr>
          <w:rFonts w:ascii="仿宋_GB2312" w:hAnsi="仿宋_GB2312" w:eastAsia="仿宋_GB2312"/>
          <w:kern w:val="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-414655</wp:posOffset>
            </wp:positionV>
            <wp:extent cx="2105025" cy="2105025"/>
            <wp:effectExtent l="0" t="0" r="0" b="0"/>
            <wp:wrapNone/>
            <wp:docPr id="3" name="图片 1" descr="D:\A 工作模板与规章制度\logo\黄手环行动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A 工作模板与规章制度\logo\黄手环行动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247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hAnsi="仿宋_GB2312" w:eastAsia="仿宋_GB2312"/>
          <w:kern w:val="0"/>
          <w:sz w:val="32"/>
        </w:rPr>
      </w:pPr>
    </w:p>
    <w:p>
      <w:pPr>
        <w:spacing w:line="560" w:lineRule="exact"/>
        <w:rPr>
          <w:rFonts w:ascii="黑体" w:hAnsi="仿宋_GB2312" w:eastAsia="黑体"/>
          <w:kern w:val="0"/>
          <w:sz w:val="32"/>
        </w:rPr>
      </w:pPr>
    </w:p>
    <w:p>
      <w:pPr>
        <w:adjustRightInd w:val="0"/>
        <w:snapToGrid w:val="0"/>
        <w:spacing w:before="240" w:after="240" w:line="1000" w:lineRule="exact"/>
        <w:jc w:val="center"/>
        <w:rPr>
          <w:rFonts w:asciiTheme="majorEastAsia" w:hAnsiTheme="majorEastAsia" w:eastAsiaTheme="majorEastAsia"/>
          <w:b/>
          <w:kern w:val="0"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kern w:val="0"/>
          <w:sz w:val="84"/>
          <w:szCs w:val="84"/>
        </w:rPr>
        <w:t>中国人口福利基金会“黄手环行动”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项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目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申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报</w:t>
      </w:r>
    </w:p>
    <w:p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hint="eastAsia" w:ascii="宋体" w:hAnsi="宋体"/>
          <w:b/>
          <w:kern w:val="0"/>
          <w:sz w:val="72"/>
          <w:szCs w:val="72"/>
        </w:rPr>
        <w:t>书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制表单位：中国人口福利基金会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填报单位：</w:t>
      </w:r>
    </w:p>
    <w:p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填报时间：</w:t>
      </w:r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第一部分 基本情况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</w:p>
    <w:tbl>
      <w:tblPr>
        <w:tblStyle w:val="13"/>
        <w:tblpPr w:leftFromText="180" w:rightFromText="180" w:vertAnchor="text" w:horzAnchor="page" w:tblpX="1818" w:tblpY="10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（请填写机构名称）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rPr>
          <w:trHeight w:val="703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99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>
        <w:trPr>
          <w:trHeight w:val="704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>
        <w:trPr>
          <w:trHeight w:val="68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项目地点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项目时间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项目预算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728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69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收款帐号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706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6237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rPr>
          <w:trHeight w:val="195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出具发票类型</w:t>
            </w:r>
          </w:p>
        </w:tc>
        <w:tc>
          <w:tcPr>
            <w:tcW w:w="6237" w:type="dxa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如：公益事业捐赠票据，非税收入票据，增值税普通发票、其他（需注明具体发票类型）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第二部分 项目方案及预算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一、项目背景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二、服务对象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三、项目计划与目标</w:t>
      </w:r>
      <w:r>
        <w:rPr>
          <w:rFonts w:hint="eastAsia" w:ascii="仿宋_GB2312" w:hAnsi="黑体" w:eastAsia="仿宋_GB2312" w:cs="仿宋_GB2312"/>
          <w:color w:val="FF0000"/>
          <w:kern w:val="0"/>
          <w:sz w:val="24"/>
          <w:szCs w:val="24"/>
        </w:rPr>
        <w:t>（综述预计在什么时间段开展几场什么类型的活动，详细信息填写表格）</w:t>
      </w: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楷体" w:hAnsi="楷体" w:eastAsia="楷体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</w:rPr>
        <w:t>专业医务人员培训活动计划表</w:t>
      </w:r>
    </w:p>
    <w:tbl>
      <w:tblPr>
        <w:tblStyle w:val="13"/>
        <w:tblW w:w="8489" w:type="dxa"/>
        <w:tblInd w:w="-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791"/>
        <w:gridCol w:w="1169"/>
        <w:gridCol w:w="1689"/>
        <w:gridCol w:w="1587"/>
        <w:gridCol w:w="1019"/>
        <w:gridCol w:w="858"/>
        <w:gridCol w:w="853"/>
      </w:tblGrid>
      <w:tr>
        <w:trPr>
          <w:trHeight w:val="527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培训内容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（主题）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培训对象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预计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  <w:t>参训人数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志愿者人数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800" w:firstLineChars="250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四、培训日程安排</w:t>
      </w: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hAnsi="黑体" w:eastAsia="仿宋_GB2312" w:cs="仿宋_GB2312"/>
          <w:color w:val="FF000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五、当地资源调动情况</w:t>
      </w:r>
      <w:r>
        <w:rPr>
          <w:rFonts w:hint="eastAsia" w:ascii="仿宋_GB2312" w:hAnsi="黑体" w:eastAsia="仿宋_GB2312" w:cs="仿宋_GB2312"/>
          <w:color w:val="FF0000"/>
          <w:kern w:val="0"/>
          <w:sz w:val="24"/>
          <w:szCs w:val="24"/>
        </w:rPr>
        <w:t>（如领导重视、组织动员、媒体宣传、专家协调及其他相关资源的调动整合）</w:t>
      </w: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 xml:space="preserve">    六、项目预算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040"/>
        <w:gridCol w:w="1895"/>
        <w:gridCol w:w="2841"/>
      </w:tblGrid>
      <w:tr>
        <w:trPr>
          <w:trHeight w:val="707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rPr>
          <w:trHeight w:val="703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08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04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6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10" w:hRule="atLeast"/>
        </w:trPr>
        <w:tc>
          <w:tcPr>
            <w:tcW w:w="7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06" w:hRule="atLeast"/>
        </w:trPr>
        <w:tc>
          <w:tcPr>
            <w:tcW w:w="378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3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第三部分 注意事项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1.申报单位需按计划做好活动的组织工作。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.决算中涉及媒体费用的，需填写媒体领款签字表（附件5-4），并在提供对应媒体报道链接或报纸，原则上每个媒体每人不超过400元。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.决算中涉及志愿者补贴的，需提供志愿者领款签字表（附件5-5），原则上每场活动领取志愿者补贴的人数不超过10人，每人补贴不超过50元。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.决算中涉及专家补贴的，需提供专家领款签字表（附件5-6），原则上每位专家不超过1000元。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.科普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培训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  <w:lang w:val="en-US" w:eastAsia="zh-CN"/>
        </w:rPr>
        <w:t>/专业培训活动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highlight w:val="none"/>
        </w:rPr>
        <w:t>需组织参训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人员填写科普培训活动签到表，并提供培训老师简介、培训课件。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.活动需留存照片，并撰写活动新闻信息。</w:t>
      </w:r>
    </w:p>
    <w:p>
      <w:pPr>
        <w:spacing w:line="560" w:lineRule="exact"/>
        <w:ind w:firstLine="588"/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default" w:ascii="仿宋_GB2312" w:hAnsi="仿宋" w:eastAsia="仿宋_GB2312" w:cs="仿宋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.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场租、宣传资料制作等活动费用支出，需申报单位保留好相应发票，以备延伸审计核查。</w:t>
      </w:r>
    </w:p>
    <w:p>
      <w:pPr>
        <w:spacing w:line="560" w:lineRule="exact"/>
        <w:ind w:firstLine="627" w:firstLineChars="196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default" w:ascii="仿宋_GB2312" w:hAnsi="仿宋" w:eastAsia="仿宋_GB2312" w:cs="仿宋_GB2312"/>
          <w:kern w:val="0"/>
          <w:sz w:val="32"/>
          <w:szCs w:val="32"/>
        </w:rPr>
        <w:t>8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.上述资料在结项时，连同结项报告书一并报中国人口福利基金会审核。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20" w:num="1"/>
      <w:rtlGutter w:val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98"/>
    <w:rsid w:val="00000B32"/>
    <w:rsid w:val="00000E5B"/>
    <w:rsid w:val="0000267C"/>
    <w:rsid w:val="00002FD8"/>
    <w:rsid w:val="00016BC1"/>
    <w:rsid w:val="00024CF4"/>
    <w:rsid w:val="00033B27"/>
    <w:rsid w:val="00034AED"/>
    <w:rsid w:val="00045897"/>
    <w:rsid w:val="000506D3"/>
    <w:rsid w:val="0005130D"/>
    <w:rsid w:val="0006068B"/>
    <w:rsid w:val="0006409C"/>
    <w:rsid w:val="000656D3"/>
    <w:rsid w:val="00066705"/>
    <w:rsid w:val="000876C5"/>
    <w:rsid w:val="000A75E5"/>
    <w:rsid w:val="000B6800"/>
    <w:rsid w:val="000B75EE"/>
    <w:rsid w:val="000C511D"/>
    <w:rsid w:val="000C5993"/>
    <w:rsid w:val="000E267F"/>
    <w:rsid w:val="000E4356"/>
    <w:rsid w:val="000E5480"/>
    <w:rsid w:val="000F51E2"/>
    <w:rsid w:val="000F5890"/>
    <w:rsid w:val="001079C1"/>
    <w:rsid w:val="001104C3"/>
    <w:rsid w:val="0011575B"/>
    <w:rsid w:val="00121F1B"/>
    <w:rsid w:val="00122676"/>
    <w:rsid w:val="00127140"/>
    <w:rsid w:val="001312A2"/>
    <w:rsid w:val="00136F5E"/>
    <w:rsid w:val="0013721C"/>
    <w:rsid w:val="00143E72"/>
    <w:rsid w:val="00157326"/>
    <w:rsid w:val="001629CF"/>
    <w:rsid w:val="0016748A"/>
    <w:rsid w:val="00172EE6"/>
    <w:rsid w:val="00175C7A"/>
    <w:rsid w:val="001943CC"/>
    <w:rsid w:val="00194EC7"/>
    <w:rsid w:val="001979B3"/>
    <w:rsid w:val="001A2F2C"/>
    <w:rsid w:val="001A5D8E"/>
    <w:rsid w:val="001B5259"/>
    <w:rsid w:val="001B7D6C"/>
    <w:rsid w:val="001C01CB"/>
    <w:rsid w:val="001D2735"/>
    <w:rsid w:val="001D38A2"/>
    <w:rsid w:val="001E323D"/>
    <w:rsid w:val="001F041A"/>
    <w:rsid w:val="0020738B"/>
    <w:rsid w:val="002111ED"/>
    <w:rsid w:val="00214898"/>
    <w:rsid w:val="00226EBC"/>
    <w:rsid w:val="0023017C"/>
    <w:rsid w:val="002656A4"/>
    <w:rsid w:val="00277529"/>
    <w:rsid w:val="002864C0"/>
    <w:rsid w:val="002866E6"/>
    <w:rsid w:val="00291309"/>
    <w:rsid w:val="00293E6F"/>
    <w:rsid w:val="00296D11"/>
    <w:rsid w:val="002A39CE"/>
    <w:rsid w:val="002A7367"/>
    <w:rsid w:val="002A74D9"/>
    <w:rsid w:val="002B188F"/>
    <w:rsid w:val="002B641D"/>
    <w:rsid w:val="002C0580"/>
    <w:rsid w:val="002C41FF"/>
    <w:rsid w:val="002D243D"/>
    <w:rsid w:val="002F6F84"/>
    <w:rsid w:val="003076E8"/>
    <w:rsid w:val="00307969"/>
    <w:rsid w:val="00313653"/>
    <w:rsid w:val="00323F55"/>
    <w:rsid w:val="003275C9"/>
    <w:rsid w:val="00333261"/>
    <w:rsid w:val="003476E4"/>
    <w:rsid w:val="00356F36"/>
    <w:rsid w:val="00360708"/>
    <w:rsid w:val="0036386E"/>
    <w:rsid w:val="003705E0"/>
    <w:rsid w:val="00371DAC"/>
    <w:rsid w:val="003773C7"/>
    <w:rsid w:val="003967F7"/>
    <w:rsid w:val="003B12E4"/>
    <w:rsid w:val="003B52E3"/>
    <w:rsid w:val="003B7356"/>
    <w:rsid w:val="003D5F5D"/>
    <w:rsid w:val="003D7F65"/>
    <w:rsid w:val="003F0367"/>
    <w:rsid w:val="003F3C45"/>
    <w:rsid w:val="003F4CBE"/>
    <w:rsid w:val="003F55A1"/>
    <w:rsid w:val="00401B6A"/>
    <w:rsid w:val="00402AEA"/>
    <w:rsid w:val="00422DFD"/>
    <w:rsid w:val="00433B99"/>
    <w:rsid w:val="00442EBF"/>
    <w:rsid w:val="00450D50"/>
    <w:rsid w:val="00452AEE"/>
    <w:rsid w:val="0046433E"/>
    <w:rsid w:val="00470A5A"/>
    <w:rsid w:val="0048155D"/>
    <w:rsid w:val="004940C6"/>
    <w:rsid w:val="004967D6"/>
    <w:rsid w:val="004A0E39"/>
    <w:rsid w:val="004B1492"/>
    <w:rsid w:val="004B68A4"/>
    <w:rsid w:val="004C689A"/>
    <w:rsid w:val="004D37E2"/>
    <w:rsid w:val="004D534D"/>
    <w:rsid w:val="004D568F"/>
    <w:rsid w:val="004D7A78"/>
    <w:rsid w:val="004F06E1"/>
    <w:rsid w:val="005009EF"/>
    <w:rsid w:val="00501BA1"/>
    <w:rsid w:val="00504FD7"/>
    <w:rsid w:val="00512DF8"/>
    <w:rsid w:val="00526BE6"/>
    <w:rsid w:val="00542F39"/>
    <w:rsid w:val="005472E3"/>
    <w:rsid w:val="005502DC"/>
    <w:rsid w:val="00562FF9"/>
    <w:rsid w:val="00564C1E"/>
    <w:rsid w:val="0058229B"/>
    <w:rsid w:val="00587389"/>
    <w:rsid w:val="0059756E"/>
    <w:rsid w:val="005A33B5"/>
    <w:rsid w:val="005A784C"/>
    <w:rsid w:val="005B6AC0"/>
    <w:rsid w:val="005C3A00"/>
    <w:rsid w:val="005C53E5"/>
    <w:rsid w:val="005C565A"/>
    <w:rsid w:val="005D5F4E"/>
    <w:rsid w:val="005F236B"/>
    <w:rsid w:val="005F4DB3"/>
    <w:rsid w:val="00600BCB"/>
    <w:rsid w:val="006059A5"/>
    <w:rsid w:val="0060679E"/>
    <w:rsid w:val="00607216"/>
    <w:rsid w:val="0061112D"/>
    <w:rsid w:val="006164EA"/>
    <w:rsid w:val="0062077C"/>
    <w:rsid w:val="00621D49"/>
    <w:rsid w:val="00625CA5"/>
    <w:rsid w:val="0062602D"/>
    <w:rsid w:val="006263A4"/>
    <w:rsid w:val="00636978"/>
    <w:rsid w:val="00645CC0"/>
    <w:rsid w:val="00653BB3"/>
    <w:rsid w:val="0065622F"/>
    <w:rsid w:val="0066521A"/>
    <w:rsid w:val="006721B6"/>
    <w:rsid w:val="00682730"/>
    <w:rsid w:val="006857E7"/>
    <w:rsid w:val="00692BE1"/>
    <w:rsid w:val="006A4131"/>
    <w:rsid w:val="006B0DEF"/>
    <w:rsid w:val="006C62B3"/>
    <w:rsid w:val="006D549E"/>
    <w:rsid w:val="006F3AD8"/>
    <w:rsid w:val="00706DF1"/>
    <w:rsid w:val="00710882"/>
    <w:rsid w:val="00714276"/>
    <w:rsid w:val="00722B5C"/>
    <w:rsid w:val="00740F22"/>
    <w:rsid w:val="00745373"/>
    <w:rsid w:val="00745C30"/>
    <w:rsid w:val="00752CA0"/>
    <w:rsid w:val="00761397"/>
    <w:rsid w:val="007643F2"/>
    <w:rsid w:val="0076460E"/>
    <w:rsid w:val="00771298"/>
    <w:rsid w:val="007811B7"/>
    <w:rsid w:val="00790499"/>
    <w:rsid w:val="0079253A"/>
    <w:rsid w:val="0079366C"/>
    <w:rsid w:val="00793798"/>
    <w:rsid w:val="007A552E"/>
    <w:rsid w:val="007B0267"/>
    <w:rsid w:val="007B7C37"/>
    <w:rsid w:val="007C031B"/>
    <w:rsid w:val="007C1F58"/>
    <w:rsid w:val="007C7B31"/>
    <w:rsid w:val="007E376B"/>
    <w:rsid w:val="007E4B58"/>
    <w:rsid w:val="007F4574"/>
    <w:rsid w:val="00810006"/>
    <w:rsid w:val="00810D99"/>
    <w:rsid w:val="008158E3"/>
    <w:rsid w:val="0082170F"/>
    <w:rsid w:val="008248C8"/>
    <w:rsid w:val="0082691E"/>
    <w:rsid w:val="00841E5E"/>
    <w:rsid w:val="00842367"/>
    <w:rsid w:val="00853F65"/>
    <w:rsid w:val="00860A26"/>
    <w:rsid w:val="00863984"/>
    <w:rsid w:val="008753E6"/>
    <w:rsid w:val="008856D7"/>
    <w:rsid w:val="00885E02"/>
    <w:rsid w:val="0088777F"/>
    <w:rsid w:val="00890B83"/>
    <w:rsid w:val="008957C7"/>
    <w:rsid w:val="008A41EE"/>
    <w:rsid w:val="008B03F8"/>
    <w:rsid w:val="008B224B"/>
    <w:rsid w:val="008B5196"/>
    <w:rsid w:val="008B6D9F"/>
    <w:rsid w:val="008C0B2B"/>
    <w:rsid w:val="008C24FD"/>
    <w:rsid w:val="008C542C"/>
    <w:rsid w:val="008D511F"/>
    <w:rsid w:val="008E4899"/>
    <w:rsid w:val="008E79E7"/>
    <w:rsid w:val="00924316"/>
    <w:rsid w:val="009317A8"/>
    <w:rsid w:val="00934904"/>
    <w:rsid w:val="009361E1"/>
    <w:rsid w:val="009544E9"/>
    <w:rsid w:val="00956393"/>
    <w:rsid w:val="009617AE"/>
    <w:rsid w:val="009634EE"/>
    <w:rsid w:val="0097189F"/>
    <w:rsid w:val="00984F6D"/>
    <w:rsid w:val="00990CD1"/>
    <w:rsid w:val="009910A2"/>
    <w:rsid w:val="00992DBC"/>
    <w:rsid w:val="009A1749"/>
    <w:rsid w:val="009A53AA"/>
    <w:rsid w:val="009A6A88"/>
    <w:rsid w:val="009B7275"/>
    <w:rsid w:val="009D094E"/>
    <w:rsid w:val="009D18BE"/>
    <w:rsid w:val="009D3107"/>
    <w:rsid w:val="009D4531"/>
    <w:rsid w:val="009E2AC9"/>
    <w:rsid w:val="009F7899"/>
    <w:rsid w:val="00A07464"/>
    <w:rsid w:val="00A34763"/>
    <w:rsid w:val="00A41091"/>
    <w:rsid w:val="00A61DDB"/>
    <w:rsid w:val="00A621D6"/>
    <w:rsid w:val="00A63A61"/>
    <w:rsid w:val="00A63C2E"/>
    <w:rsid w:val="00A63FE6"/>
    <w:rsid w:val="00A71FF7"/>
    <w:rsid w:val="00A72945"/>
    <w:rsid w:val="00A7458F"/>
    <w:rsid w:val="00A749F1"/>
    <w:rsid w:val="00A7548A"/>
    <w:rsid w:val="00A81C03"/>
    <w:rsid w:val="00A834D1"/>
    <w:rsid w:val="00A90842"/>
    <w:rsid w:val="00A95F21"/>
    <w:rsid w:val="00A96102"/>
    <w:rsid w:val="00AA0322"/>
    <w:rsid w:val="00AA6A59"/>
    <w:rsid w:val="00AA6C26"/>
    <w:rsid w:val="00AB1B93"/>
    <w:rsid w:val="00AC0E93"/>
    <w:rsid w:val="00AC2F99"/>
    <w:rsid w:val="00AD11A7"/>
    <w:rsid w:val="00AE063D"/>
    <w:rsid w:val="00B0133D"/>
    <w:rsid w:val="00B0185F"/>
    <w:rsid w:val="00B038CB"/>
    <w:rsid w:val="00B04041"/>
    <w:rsid w:val="00B106FF"/>
    <w:rsid w:val="00B21D8B"/>
    <w:rsid w:val="00B337CD"/>
    <w:rsid w:val="00B346F5"/>
    <w:rsid w:val="00B50D35"/>
    <w:rsid w:val="00B63B20"/>
    <w:rsid w:val="00B66039"/>
    <w:rsid w:val="00B674DB"/>
    <w:rsid w:val="00B86394"/>
    <w:rsid w:val="00B87CAB"/>
    <w:rsid w:val="00BA4282"/>
    <w:rsid w:val="00BB6785"/>
    <w:rsid w:val="00BB7B3F"/>
    <w:rsid w:val="00BD3C48"/>
    <w:rsid w:val="00BD6E97"/>
    <w:rsid w:val="00BF3739"/>
    <w:rsid w:val="00C0312E"/>
    <w:rsid w:val="00C1068E"/>
    <w:rsid w:val="00C16CBB"/>
    <w:rsid w:val="00C21E3D"/>
    <w:rsid w:val="00C35371"/>
    <w:rsid w:val="00C44BC7"/>
    <w:rsid w:val="00C465B8"/>
    <w:rsid w:val="00C46966"/>
    <w:rsid w:val="00C50DCD"/>
    <w:rsid w:val="00C564D5"/>
    <w:rsid w:val="00C56C9A"/>
    <w:rsid w:val="00C743D1"/>
    <w:rsid w:val="00C74AB8"/>
    <w:rsid w:val="00C75A6D"/>
    <w:rsid w:val="00C9107A"/>
    <w:rsid w:val="00C94A87"/>
    <w:rsid w:val="00C974DF"/>
    <w:rsid w:val="00C97EDE"/>
    <w:rsid w:val="00CA5A8D"/>
    <w:rsid w:val="00CA65A9"/>
    <w:rsid w:val="00CA6AE0"/>
    <w:rsid w:val="00CB1B42"/>
    <w:rsid w:val="00CB2ABA"/>
    <w:rsid w:val="00CB4AE8"/>
    <w:rsid w:val="00CC0136"/>
    <w:rsid w:val="00CC2EAD"/>
    <w:rsid w:val="00CC4127"/>
    <w:rsid w:val="00CD03AC"/>
    <w:rsid w:val="00CD0F01"/>
    <w:rsid w:val="00CD5B83"/>
    <w:rsid w:val="00CE2FCF"/>
    <w:rsid w:val="00D04356"/>
    <w:rsid w:val="00D06168"/>
    <w:rsid w:val="00D061D5"/>
    <w:rsid w:val="00D14057"/>
    <w:rsid w:val="00D170D9"/>
    <w:rsid w:val="00D41950"/>
    <w:rsid w:val="00D4541E"/>
    <w:rsid w:val="00D56BE4"/>
    <w:rsid w:val="00D71988"/>
    <w:rsid w:val="00D8341D"/>
    <w:rsid w:val="00D854CA"/>
    <w:rsid w:val="00DB487C"/>
    <w:rsid w:val="00DB7B91"/>
    <w:rsid w:val="00DC4682"/>
    <w:rsid w:val="00DD1A3E"/>
    <w:rsid w:val="00DD4FAF"/>
    <w:rsid w:val="00DE4C39"/>
    <w:rsid w:val="00DE7543"/>
    <w:rsid w:val="00DF68CA"/>
    <w:rsid w:val="00E076FD"/>
    <w:rsid w:val="00E114F9"/>
    <w:rsid w:val="00E14333"/>
    <w:rsid w:val="00E21944"/>
    <w:rsid w:val="00E254A4"/>
    <w:rsid w:val="00E2557E"/>
    <w:rsid w:val="00E25EC0"/>
    <w:rsid w:val="00E30232"/>
    <w:rsid w:val="00E343B9"/>
    <w:rsid w:val="00E441FE"/>
    <w:rsid w:val="00E61E6D"/>
    <w:rsid w:val="00E64FAC"/>
    <w:rsid w:val="00E85AD4"/>
    <w:rsid w:val="00EA1D85"/>
    <w:rsid w:val="00EA23FD"/>
    <w:rsid w:val="00EC012C"/>
    <w:rsid w:val="00ED15F4"/>
    <w:rsid w:val="00EE39B6"/>
    <w:rsid w:val="00EE5C81"/>
    <w:rsid w:val="00EF583F"/>
    <w:rsid w:val="00EF6CAD"/>
    <w:rsid w:val="00F0138F"/>
    <w:rsid w:val="00F029AC"/>
    <w:rsid w:val="00F04C3E"/>
    <w:rsid w:val="00F109D7"/>
    <w:rsid w:val="00F1754F"/>
    <w:rsid w:val="00F22774"/>
    <w:rsid w:val="00F313DC"/>
    <w:rsid w:val="00F466CB"/>
    <w:rsid w:val="00F55C8B"/>
    <w:rsid w:val="00F5704B"/>
    <w:rsid w:val="00F67DFD"/>
    <w:rsid w:val="00F738BE"/>
    <w:rsid w:val="00F9609C"/>
    <w:rsid w:val="00FB1501"/>
    <w:rsid w:val="00FB17B2"/>
    <w:rsid w:val="00FC3D93"/>
    <w:rsid w:val="00FD0C5B"/>
    <w:rsid w:val="00FE43DD"/>
    <w:rsid w:val="00FE4A9D"/>
    <w:rsid w:val="00FE6BC4"/>
    <w:rsid w:val="00FE6EFC"/>
    <w:rsid w:val="00FF485F"/>
    <w:rsid w:val="13D65E1E"/>
    <w:rsid w:val="150A71C6"/>
    <w:rsid w:val="15B45FBB"/>
    <w:rsid w:val="19090DAB"/>
    <w:rsid w:val="1E804B34"/>
    <w:rsid w:val="2183205D"/>
    <w:rsid w:val="2F9F1CBD"/>
    <w:rsid w:val="33B07CB8"/>
    <w:rsid w:val="39AD4694"/>
    <w:rsid w:val="3B0C1303"/>
    <w:rsid w:val="3DDD28BD"/>
    <w:rsid w:val="44221D7E"/>
    <w:rsid w:val="493923F5"/>
    <w:rsid w:val="4CB21A5C"/>
    <w:rsid w:val="4DF928FA"/>
    <w:rsid w:val="4EE00BF0"/>
    <w:rsid w:val="54482441"/>
    <w:rsid w:val="586979D6"/>
    <w:rsid w:val="593F1586"/>
    <w:rsid w:val="5F003C36"/>
    <w:rsid w:val="5F85557B"/>
    <w:rsid w:val="694B364E"/>
    <w:rsid w:val="764B6746"/>
    <w:rsid w:val="769B56D2"/>
    <w:rsid w:val="797309B6"/>
    <w:rsid w:val="EDFF5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99"/>
    <w:rPr>
      <w:b/>
      <w:bCs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8"/>
    <w:unhideWhenUsed/>
    <w:qFormat/>
    <w:uiPriority w:val="99"/>
    <w:rPr>
      <w:sz w:val="21"/>
      <w:szCs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批注框文本 字符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字符"/>
    <w:basedOn w:val="8"/>
    <w:link w:val="6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8"/>
    <w:link w:val="3"/>
    <w:semiHidden/>
    <w:qFormat/>
    <w:uiPriority w:val="99"/>
    <w:rPr>
      <w:szCs w:val="20"/>
    </w:rPr>
  </w:style>
  <w:style w:type="character" w:customStyle="1" w:styleId="20">
    <w:name w:val="批注主题 字符"/>
    <w:basedOn w:val="19"/>
    <w:link w:val="2"/>
    <w:semiHidden/>
    <w:qFormat/>
    <w:uiPriority w:val="99"/>
    <w:rPr>
      <w:b/>
      <w:bCs/>
      <w:szCs w:val="20"/>
    </w:r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2022-05-12T13:00:00Z</dcterms:created>
  <dc:creator>微软用户</dc:creator>
  <cp:lastModifiedBy>amelia.zhao</cp:lastModifiedBy>
  <cp:lastPrinted>2020-05-25T16:04:00Z</cp:lastPrinted>
  <dcterms:modified xsi:type="dcterms:W3CDTF">2022-05-12T18:46:14Z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  <property fmtid="{D5CDD505-2E9C-101B-9397-08002B2CF9AE}" pid="3" name="ICV">
    <vt:lpwstr>8EF23B5367EE4E39A77AA8EDCAE3E85E</vt:lpwstr>
  </property>
</Properties>
</file>